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62E6" w14:textId="7F481945" w:rsidR="00FE7082" w:rsidRDefault="004659E0" w:rsidP="004659E0">
      <w:pPr>
        <w:rPr>
          <w:b/>
          <w:bCs/>
          <w:sz w:val="28"/>
          <w:szCs w:val="28"/>
        </w:rPr>
      </w:pPr>
      <w:r w:rsidRPr="004659E0">
        <w:rPr>
          <w:b/>
          <w:bCs/>
          <w:sz w:val="28"/>
          <w:szCs w:val="28"/>
        </w:rPr>
        <w:t>DOFINANSOWANIE projektu Zarządzanie Strategią RLKS w ramach EF</w:t>
      </w:r>
      <w:r w:rsidR="00503DE1">
        <w:rPr>
          <w:b/>
          <w:bCs/>
          <w:sz w:val="28"/>
          <w:szCs w:val="28"/>
        </w:rPr>
        <w:t>S+</w:t>
      </w:r>
    </w:p>
    <w:p w14:paraId="0BB75827" w14:textId="0FB0501B" w:rsidR="004659E0" w:rsidRDefault="00B67876" w:rsidP="004659E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FDE875" wp14:editId="60E9E240">
            <wp:extent cx="8892540" cy="633941"/>
            <wp:effectExtent l="0" t="0" r="3810" b="0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80FC" w14:textId="77777777" w:rsidR="004659E0" w:rsidRDefault="004659E0" w:rsidP="004659E0">
      <w:pPr>
        <w:rPr>
          <w:b/>
          <w:bCs/>
          <w:sz w:val="28"/>
          <w:szCs w:val="28"/>
        </w:rPr>
      </w:pPr>
    </w:p>
    <w:p w14:paraId="7F9CE5A3" w14:textId="49F575E7" w:rsidR="00B67876" w:rsidRDefault="004659E0" w:rsidP="00B67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Tytuł : </w:t>
      </w:r>
      <w:r w:rsidR="00F425A3">
        <w:rPr>
          <w:b/>
          <w:bCs/>
          <w:sz w:val="28"/>
          <w:szCs w:val="28"/>
        </w:rPr>
        <w:t>Zarządzanie strategią LSR LGD KOLD, jej monitorowanie, ewaluacja i animowanie w ramach EFS+</w:t>
      </w:r>
    </w:p>
    <w:p w14:paraId="167F8F17" w14:textId="296E1809" w:rsidR="004659E0" w:rsidRPr="00B67876" w:rsidRDefault="004659E0" w:rsidP="00B67876">
      <w:pPr>
        <w:rPr>
          <w:b/>
          <w:bCs/>
          <w:sz w:val="28"/>
          <w:szCs w:val="28"/>
        </w:rPr>
      </w:pPr>
      <w:r>
        <w:rPr>
          <w:rStyle w:val="Pogrubienie"/>
          <w:rFonts w:eastAsiaTheme="majorEastAsia"/>
        </w:rPr>
        <w:t>Zadania realizowane w projekcie</w:t>
      </w:r>
    </w:p>
    <w:p w14:paraId="36A1232C" w14:textId="7B6E5ED5" w:rsidR="004659E0" w:rsidRDefault="004659E0" w:rsidP="00B67876">
      <w:pPr>
        <w:pStyle w:val="NormalnyWeb"/>
      </w:pPr>
      <w:r>
        <w:t>Zadaniem projektu jest zarządzanie, animacja i monitorowanie lokalnej strategii rozwoju na terenie Lokalnej Grupy Działania KOLD, jej animowanie oraz skuteczne wdrażanie celów określonych w LSR i osiągnięcie zaplanowanych wskaźników.</w:t>
      </w:r>
    </w:p>
    <w:p w14:paraId="42319F9D" w14:textId="7452C57A" w:rsidR="00F425A3" w:rsidRDefault="00F425A3" w:rsidP="00F425A3">
      <w:pPr>
        <w:pStyle w:val="NormalnyWeb"/>
      </w:pPr>
      <w:r>
        <w:t xml:space="preserve">Zadania: - ogłaszanie i prowadzenie naborów wniosków w ramach komponentu Wdrażanie LSR: dwa nabory wniosków w trybie konkursowym z zakresu Edukacji przedszkolnej i szkolnej oraz z zakresu : Wsparcie dla lokalnych inicjatyw podnoszenia kompetencji cyfrowych oraz zainteresowań mieszkańców i jeden projekt grantowy z zakresu : Wspieranie działań na rzecz społeczności lokalnej </w:t>
      </w:r>
    </w:p>
    <w:p w14:paraId="1C347041" w14:textId="3C7CD7F4" w:rsidR="00F425A3" w:rsidRPr="00E10839" w:rsidRDefault="00E10839" w:rsidP="00E10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–informowanie potencjalnych wnioskodawców o zasadach przyznawania dofinansowania oraz stosowanych procedurach poprzez kampanię informacyjną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tym na stronie internetowej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przeprowadzenie co najmniej 2 szkoleń dla potencjalnych wnioskodawców;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prowadzenie doradztwa dla wnioskodawców i </w:t>
      </w:r>
      <w:proofErr w:type="spellStart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grantobiorców</w:t>
      </w:r>
      <w:proofErr w:type="spellEnd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- szkolenie członków organu decyzyjnego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ocenę i wybór operacji przez odpowiednio przeszkolonych członków Rady;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prowadzenie działań animacyjnych.</w:t>
      </w:r>
    </w:p>
    <w:p w14:paraId="5F920F48" w14:textId="1C043541" w:rsidR="00680EE4" w:rsidRDefault="004659E0" w:rsidP="00B67876">
      <w:pPr>
        <w:pStyle w:val="NormalnyWeb"/>
      </w:pPr>
      <w:r>
        <w:rPr>
          <w:rStyle w:val="Pogrubienie"/>
          <w:rFonts w:eastAsiaTheme="majorEastAsia"/>
        </w:rPr>
        <w:t>Grupa docelowa</w:t>
      </w:r>
      <w:r w:rsidR="00B67876">
        <w:rPr>
          <w:rStyle w:val="Pogrubienie"/>
          <w:rFonts w:eastAsiaTheme="maj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- </w:t>
      </w:r>
      <w:r w:rsidR="00680EE4" w:rsidRPr="00680EE4">
        <w:t xml:space="preserve">osoby prawne rozumiane jako organizacje pozarządowe </w:t>
      </w:r>
      <w:r w:rsidR="00E10839">
        <w:t>w tym UTW i KGW</w:t>
      </w:r>
      <w:r w:rsidR="00B67876">
        <w:t xml:space="preserve">                                                                                                                                                                       </w:t>
      </w:r>
      <w:r w:rsidR="00680EE4" w:rsidRPr="00680EE4">
        <w:t>- jednostki samorządu terytorialnego</w:t>
      </w:r>
      <w:r w:rsidR="00B67876">
        <w:t xml:space="preserve">                                                                                                                                                                                                    </w:t>
      </w:r>
      <w:r w:rsidR="00680EE4" w:rsidRPr="00680EE4">
        <w:t>- jednostki organizacyjne nieposiadające osobowości prawnej, którym ustawy przyznają zdolność prawną</w:t>
      </w:r>
      <w:r w:rsidR="00E10839">
        <w:t xml:space="preserve">                                                                                 – seniorzy, młodzież szkolna i pozaszkolna, społeczność lokalna</w:t>
      </w:r>
    </w:p>
    <w:p w14:paraId="5C355C22" w14:textId="77777777" w:rsidR="00E10839" w:rsidRPr="00B67876" w:rsidRDefault="00E10839" w:rsidP="00B67876">
      <w:pPr>
        <w:pStyle w:val="NormalnyWeb"/>
        <w:rPr>
          <w:rFonts w:eastAsiaTheme="majorEastAsia"/>
          <w:b/>
          <w:bCs/>
        </w:rPr>
      </w:pPr>
    </w:p>
    <w:p w14:paraId="6FC7675B" w14:textId="77777777" w:rsidR="00E10839" w:rsidRDefault="004659E0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23746292" w14:textId="01B826B5" w:rsidR="004659E0" w:rsidRPr="004659E0" w:rsidRDefault="00E10839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</w:t>
      </w:r>
      <w:r>
        <w:t xml:space="preserve">  projektu jest wdrożenie działań zaplanowanych w ramach EFS+ w strategii LSR na obszarze </w:t>
      </w:r>
      <w:r w:rsidR="003952FA">
        <w:t xml:space="preserve">LSR, </w:t>
      </w:r>
      <w:r>
        <w:t xml:space="preserve"> skuteczn</w:t>
      </w:r>
      <w:r w:rsidR="003952FA">
        <w:t>e</w:t>
      </w:r>
      <w:r>
        <w:t xml:space="preserve"> zarzadzani</w:t>
      </w:r>
      <w:r w:rsidR="003952FA">
        <w:t>e</w:t>
      </w:r>
      <w:r>
        <w:t>, monitorowani</w:t>
      </w:r>
      <w:r w:rsidR="003952FA">
        <w:t>e</w:t>
      </w:r>
      <w:r>
        <w:t>, i animowani</w:t>
      </w:r>
      <w:r w:rsidR="003952FA">
        <w:t>e</w:t>
      </w:r>
      <w:r>
        <w:t>.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659E0"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Efekty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659E0"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strategii rozwoju lokalnego kierowanego przez społeczność</w:t>
      </w:r>
    </w:p>
    <w:p w14:paraId="6A08E6CC" w14:textId="77777777" w:rsidR="003952FA" w:rsidRPr="00B67876" w:rsidRDefault="003952FA" w:rsidP="003952F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Wartość projektu (całkowita wartość projektu):   </w:t>
      </w:r>
      <w:bookmarkStart w:id="0" w:name="_Hlk176980617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1 160 055,00 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PLN</w:t>
      </w:r>
    </w:p>
    <w:bookmarkEnd w:id="0"/>
    <w:p w14:paraId="728B13B9" w14:textId="69E8B203" w:rsidR="003952FA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: 1 102 052,25 PLN</w:t>
      </w:r>
    </w:p>
    <w:p w14:paraId="5C808476" w14:textId="77777777" w:rsidR="003952FA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Kwota dofinansowania UE: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928 044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,00 PLN</w:t>
      </w:r>
    </w:p>
    <w:p w14:paraId="49667E34" w14:textId="77777777" w:rsidR="003952FA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Kwota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dotacji celowej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174 008,25 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PLN</w:t>
      </w:r>
    </w:p>
    <w:p w14:paraId="7C047AD6" w14:textId="1F0214D4" w:rsidR="003952FA" w:rsidRPr="00EA443E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Wysokość wkładu własnego: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58 002,75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PLN</w:t>
      </w:r>
    </w:p>
    <w:p w14:paraId="2D0D8465" w14:textId="7C21708C" w:rsidR="00EA443E" w:rsidRDefault="00EA443E" w:rsidP="00EA44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#FunduszeEU</w:t>
      </w:r>
    </w:p>
    <w:p w14:paraId="7924DD07" w14:textId="77777777" w:rsidR="00562722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4052FA" w14:textId="77777777" w:rsidR="00562722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</w:t>
      </w:r>
      <w:r>
        <w:rPr>
          <w:noProof/>
        </w:rPr>
        <w:drawing>
          <wp:inline distT="0" distB="0" distL="0" distR="0" wp14:anchorId="5B064903" wp14:editId="1B2BE9AF">
            <wp:extent cx="3381375" cy="1123950"/>
            <wp:effectExtent l="0" t="0" r="9525" b="0"/>
            <wp:docPr id="4" name="Obraz 1" descr="Obraz zawierający ptak, kurczak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Obraz zawierający ptak, kurczak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F6FE" w14:textId="77777777" w:rsidR="00562722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FF54A1" w14:textId="77777777" w:rsidR="00562722" w:rsidRDefault="00562722" w:rsidP="00562722">
      <w:pPr>
        <w:pStyle w:val="NormalnyWeb"/>
      </w:pPr>
      <w:r>
        <w:rPr>
          <w:rStyle w:val="Pogrubienie"/>
          <w:rFonts w:eastAsiaTheme="majorEastAsia"/>
        </w:rPr>
        <w:t>DOFINANSOWANO ZE ŚRODKÓW BUDŻETU PAŃSTWA</w:t>
      </w:r>
    </w:p>
    <w:p w14:paraId="0B5E5C9D" w14:textId="77777777" w:rsidR="00562722" w:rsidRDefault="00562722" w:rsidP="00562722">
      <w:pPr>
        <w:pStyle w:val="NormalnyWeb"/>
      </w:pPr>
      <w:r>
        <w:rPr>
          <w:rStyle w:val="Pogrubienie"/>
          <w:rFonts w:eastAsiaTheme="majorEastAsia"/>
          <w:i/>
          <w:iCs/>
        </w:rPr>
        <w:t>EUROPEJSKI FUNDUSZ ROZWOJU REGIONALNEGO (EFRR)</w:t>
      </w:r>
    </w:p>
    <w:p w14:paraId="3E13A862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Informacja o dofinansowaniu z budżetu państwa. </w:t>
      </w:r>
    </w:p>
    <w:p w14:paraId="132F9E08" w14:textId="77777777" w:rsidR="00562722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„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Wspieranie rozwoju programowanego w Lokalnych Strategiach Rozwoju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</w:p>
    <w:p w14:paraId="24CE57FF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ofinansowani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środków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budżetu państwa 77 337,00 PLN</w:t>
      </w:r>
    </w:p>
    <w:p w14:paraId="1B12A93B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Wartość projektu (całkowita wartość projektu): 773 370,00 PLN</w:t>
      </w:r>
    </w:p>
    <w:p w14:paraId="35F2FCDF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Kwota dofinansowania : 696 033,00 PLN</w:t>
      </w:r>
    </w:p>
    <w:p w14:paraId="45DBD8F1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Kwota dofinansowania UE: 618 696,00 PLN</w:t>
      </w:r>
    </w:p>
    <w:p w14:paraId="1E1E7EE7" w14:textId="77777777" w:rsidR="00562722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Wysokość wkładu własnego: 77 337,00 PLN</w:t>
      </w:r>
    </w:p>
    <w:p w14:paraId="12F7263C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podpisania umowy 10.09.2024r</w:t>
      </w:r>
    </w:p>
    <w:p w14:paraId="2E8275C2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zadania: </w:t>
      </w:r>
    </w:p>
    <w:p w14:paraId="5DEC6286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Zadaniem projektu jest zarządzanie, animacja i monitorowanie lokalnej strategii rozwoju na terenie Lokalnej Grupy Działania KOLD, jej animowanie oraz skuteczne wdrażanie celów określonych w LSR i osiągnięcie zaplanowanych wskaźników.</w:t>
      </w:r>
    </w:p>
    <w:p w14:paraId="508CA0B8" w14:textId="77777777" w:rsidR="00562722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projektu jest zrealizowanie celów i wdrożenie działań zaplanowanych w Lokalnej Strategii Rozwoju na obszarze LGD KOLD poprzez: – przeprowadzenie naboru wniosków w trybie konkursowym: w zakresie EFRR w zakresie „Kultura i Turystyka”. –informowanie potencjalnych wnioskodawców o zasadach przyznawania dofinansowania oraz stosowanych procedurach poprzez kampanię informacyjną; – przeprowadzenie co najmniej 2 szkoleń dla potencjalnych wnioskodawców; – prowadzenie doradztwa dla wnioskodawców i </w:t>
      </w:r>
      <w:proofErr w:type="spellStart"/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grantobiorców</w:t>
      </w:r>
      <w:proofErr w:type="spellEnd"/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 – ocenę i wybór operacji przez odpowiednio przeszkolonych członków Rady; – prowadzenie działań animacyjnych. Efekty projektu Wspieranie strategii rozwoju lokalnego kierowanego przez społeczność</w:t>
      </w:r>
    </w:p>
    <w:bookmarkStart w:id="1" w:name="_Hlk179359951"/>
    <w:p w14:paraId="3DFE9E37" w14:textId="77777777" w:rsidR="00562722" w:rsidRPr="00D21B24" w:rsidRDefault="00562722" w:rsidP="005627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fldChar w:fldCharType="begin"/>
      </w:r>
      <w:r>
        <w:instrText>HYPERLINK "https://www.facebook.com/hashtag/funduszeeu?__eep__=6&amp;__cft__%5b0%5d=AZU_qMNljnV8LWZuLy2jGnlm5zUkw_6CxzPPBxf7uYikgmaunnhURpqzyog8AulRzW4JhM_z9YiRFPCamEPjtTQEHN7Kbwj2MXlegwKpCqrjhCFEApqIHJETlohEM9tTAPvkiR3_PJ88ELU3GwaqasckTqziQ1b5tkv0RoN5bCbWvxh6VkUuoN0EO-NioCpFjjqmoQf8TjlGTXJ4HOVHXW8N&amp;__tn__=*NK-R"</w:instrText>
      </w:r>
      <w:r>
        <w:fldChar w:fldCharType="separate"/>
      </w:r>
      <w:r w:rsidRPr="00D21B24">
        <w:rPr>
          <w:rFonts w:ascii="Times New Roman" w:eastAsia="Times New Roman" w:hAnsi="Times New Roman" w:cs="Times New Roman"/>
          <w:color w:val="0000FF"/>
          <w:kern w:val="0"/>
          <w:u w:val="single"/>
          <w:lang w:eastAsia="pl-PL"/>
          <w14:ligatures w14:val="none"/>
        </w:rPr>
        <w:t>#FunduszeEU</w:t>
      </w:r>
      <w:r>
        <w:rPr>
          <w:rFonts w:ascii="Times New Roman" w:eastAsia="Times New Roman" w:hAnsi="Times New Roman" w:cs="Times New Roman"/>
          <w:color w:val="0000FF"/>
          <w:kern w:val="0"/>
          <w:u w:val="single"/>
          <w:lang w:eastAsia="pl-PL"/>
          <w14:ligatures w14:val="none"/>
        </w:rPr>
        <w:fldChar w:fldCharType="end"/>
      </w:r>
    </w:p>
    <w:bookmarkEnd w:id="1"/>
    <w:p w14:paraId="6C0888FB" w14:textId="77777777" w:rsidR="00562722" w:rsidRDefault="00562722" w:rsidP="00562722">
      <w:pPr>
        <w:spacing w:after="60" w:line="240" w:lineRule="auto"/>
      </w:pPr>
    </w:p>
    <w:p w14:paraId="1E7BFFB2" w14:textId="77777777" w:rsidR="00562722" w:rsidRDefault="00562722" w:rsidP="00562722">
      <w:pPr>
        <w:spacing w:after="60" w:line="240" w:lineRule="auto"/>
      </w:pPr>
    </w:p>
    <w:p w14:paraId="160D028B" w14:textId="77777777" w:rsidR="00562722" w:rsidRDefault="00562722" w:rsidP="00562722">
      <w:pPr>
        <w:spacing w:after="60" w:line="240" w:lineRule="auto"/>
      </w:pPr>
    </w:p>
    <w:p w14:paraId="0C274ECA" w14:textId="77777777" w:rsidR="00562722" w:rsidRDefault="00562722" w:rsidP="00562722">
      <w:pPr>
        <w:spacing w:after="60" w:line="240" w:lineRule="auto"/>
      </w:pPr>
    </w:p>
    <w:p w14:paraId="4AFB0727" w14:textId="77777777" w:rsidR="00562722" w:rsidRPr="00B67876" w:rsidRDefault="00562722" w:rsidP="00EA44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225278" w14:textId="77777777" w:rsidR="004659E0" w:rsidRDefault="004659E0" w:rsidP="004659E0">
      <w:pPr>
        <w:pStyle w:val="NormalnyWeb"/>
      </w:pPr>
    </w:p>
    <w:p w14:paraId="4D56BAD6" w14:textId="77777777" w:rsidR="004659E0" w:rsidRPr="004659E0" w:rsidRDefault="004659E0" w:rsidP="004659E0">
      <w:pPr>
        <w:rPr>
          <w:b/>
          <w:bCs/>
          <w:sz w:val="28"/>
          <w:szCs w:val="28"/>
        </w:rPr>
      </w:pPr>
    </w:p>
    <w:sectPr w:rsidR="004659E0" w:rsidRPr="004659E0" w:rsidSect="00FE7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B136" w14:textId="77777777" w:rsidR="00935E2B" w:rsidRDefault="00935E2B" w:rsidP="006C2B6B">
      <w:pPr>
        <w:spacing w:after="0" w:line="240" w:lineRule="auto"/>
      </w:pPr>
      <w:r>
        <w:separator/>
      </w:r>
    </w:p>
  </w:endnote>
  <w:endnote w:type="continuationSeparator" w:id="0">
    <w:p w14:paraId="19A7EE9B" w14:textId="77777777" w:rsidR="00935E2B" w:rsidRDefault="00935E2B" w:rsidP="006C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3C8B" w14:textId="77777777" w:rsidR="00935E2B" w:rsidRDefault="00935E2B" w:rsidP="006C2B6B">
      <w:pPr>
        <w:spacing w:after="0" w:line="240" w:lineRule="auto"/>
      </w:pPr>
      <w:r>
        <w:separator/>
      </w:r>
    </w:p>
  </w:footnote>
  <w:footnote w:type="continuationSeparator" w:id="0">
    <w:p w14:paraId="503BBA6D" w14:textId="77777777" w:rsidR="00935E2B" w:rsidRDefault="00935E2B" w:rsidP="006C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2C"/>
    <w:multiLevelType w:val="multilevel"/>
    <w:tmpl w:val="2B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1B91"/>
    <w:multiLevelType w:val="multilevel"/>
    <w:tmpl w:val="7C56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3D77"/>
    <w:multiLevelType w:val="multilevel"/>
    <w:tmpl w:val="5C4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67E9"/>
    <w:multiLevelType w:val="multilevel"/>
    <w:tmpl w:val="215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F35CA"/>
    <w:multiLevelType w:val="hybridMultilevel"/>
    <w:tmpl w:val="9626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4A0C"/>
    <w:multiLevelType w:val="multilevel"/>
    <w:tmpl w:val="C7C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271176">
    <w:abstractNumId w:val="1"/>
  </w:num>
  <w:num w:numId="2" w16cid:durableId="629674233">
    <w:abstractNumId w:val="5"/>
  </w:num>
  <w:num w:numId="3" w16cid:durableId="1288269500">
    <w:abstractNumId w:val="3"/>
  </w:num>
  <w:num w:numId="4" w16cid:durableId="884439936">
    <w:abstractNumId w:val="0"/>
  </w:num>
  <w:num w:numId="5" w16cid:durableId="520556335">
    <w:abstractNumId w:val="2"/>
  </w:num>
  <w:num w:numId="6" w16cid:durableId="71227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44"/>
    <w:rsid w:val="00070100"/>
    <w:rsid w:val="000A061C"/>
    <w:rsid w:val="000E317F"/>
    <w:rsid w:val="00100275"/>
    <w:rsid w:val="001E437B"/>
    <w:rsid w:val="00201630"/>
    <w:rsid w:val="00240B69"/>
    <w:rsid w:val="00240C05"/>
    <w:rsid w:val="00270B6D"/>
    <w:rsid w:val="00296213"/>
    <w:rsid w:val="002B3D31"/>
    <w:rsid w:val="00331C17"/>
    <w:rsid w:val="00383AFA"/>
    <w:rsid w:val="00386B38"/>
    <w:rsid w:val="003952FA"/>
    <w:rsid w:val="004404EF"/>
    <w:rsid w:val="004659E0"/>
    <w:rsid w:val="00484266"/>
    <w:rsid w:val="00503DE1"/>
    <w:rsid w:val="00562722"/>
    <w:rsid w:val="00580332"/>
    <w:rsid w:val="005A2BA7"/>
    <w:rsid w:val="005F63D1"/>
    <w:rsid w:val="00640850"/>
    <w:rsid w:val="0065787E"/>
    <w:rsid w:val="00680EE4"/>
    <w:rsid w:val="006C2B6B"/>
    <w:rsid w:val="007954C2"/>
    <w:rsid w:val="00826937"/>
    <w:rsid w:val="00882244"/>
    <w:rsid w:val="0090164B"/>
    <w:rsid w:val="00932283"/>
    <w:rsid w:val="00935546"/>
    <w:rsid w:val="00935E2B"/>
    <w:rsid w:val="009606E7"/>
    <w:rsid w:val="009E27EC"/>
    <w:rsid w:val="00A42EDB"/>
    <w:rsid w:val="00A50E51"/>
    <w:rsid w:val="00A56DFB"/>
    <w:rsid w:val="00A749A1"/>
    <w:rsid w:val="00AA5B44"/>
    <w:rsid w:val="00B02FC9"/>
    <w:rsid w:val="00B33612"/>
    <w:rsid w:val="00B63E1A"/>
    <w:rsid w:val="00B67876"/>
    <w:rsid w:val="00BA08F9"/>
    <w:rsid w:val="00BD560D"/>
    <w:rsid w:val="00BE48E2"/>
    <w:rsid w:val="00C35D56"/>
    <w:rsid w:val="00C67307"/>
    <w:rsid w:val="00C84FEE"/>
    <w:rsid w:val="00C92FB6"/>
    <w:rsid w:val="00CD3CD9"/>
    <w:rsid w:val="00DA6F7A"/>
    <w:rsid w:val="00DC45ED"/>
    <w:rsid w:val="00DF7B9E"/>
    <w:rsid w:val="00E10839"/>
    <w:rsid w:val="00E10EA2"/>
    <w:rsid w:val="00E55FE0"/>
    <w:rsid w:val="00EA443E"/>
    <w:rsid w:val="00F425A3"/>
    <w:rsid w:val="00F66CD1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FBFB"/>
  <w15:chartTrackingRefBased/>
  <w15:docId w15:val="{0248BF3A-F5C8-48C8-9C37-A0842EC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B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B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B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B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B44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B"/>
    <w:rPr>
      <w:vertAlign w:val="superscript"/>
    </w:rPr>
  </w:style>
  <w:style w:type="table" w:styleId="Tabela-Siatka">
    <w:name w:val="Table Grid"/>
    <w:basedOn w:val="Standardowy"/>
    <w:uiPriority w:val="39"/>
    <w:rsid w:val="00FE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6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5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4B9D-6376-40D4-AA2F-072F6289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cp:lastPrinted>2024-08-16T19:21:00Z</cp:lastPrinted>
  <dcterms:created xsi:type="dcterms:W3CDTF">2024-10-11T12:01:00Z</dcterms:created>
  <dcterms:modified xsi:type="dcterms:W3CDTF">2024-10-11T12:01:00Z</dcterms:modified>
</cp:coreProperties>
</file>